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2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indung des Hochbehälters Thiels Hütte an die Trinkwasserversorgung der VG Wirge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grunderkundung mittels maschineller Kernbohrungen innerhalb eines Wasserschutzgebietes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